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BB56" w14:textId="63A320FB" w:rsidR="0045448D" w:rsidRPr="0049706E" w:rsidRDefault="00B74223">
      <w:pPr>
        <w:rPr>
          <w:b/>
          <w:bCs/>
        </w:rPr>
      </w:pPr>
      <w:r w:rsidRPr="0049706E">
        <w:rPr>
          <w:b/>
          <w:bCs/>
        </w:rPr>
        <w:t>FREQUENTYLY ASKED QUESTIONS</w:t>
      </w:r>
      <w:r w:rsidR="00A77CAC">
        <w:rPr>
          <w:b/>
          <w:bCs/>
        </w:rPr>
        <w:t xml:space="preserve"> </w:t>
      </w:r>
      <w:proofErr w:type="gramStart"/>
      <w:r w:rsidR="00A77CAC">
        <w:rPr>
          <w:b/>
          <w:bCs/>
        </w:rPr>
        <w:t>( FAQ’s</w:t>
      </w:r>
      <w:proofErr w:type="gramEnd"/>
      <w:r w:rsidR="00A77CAC">
        <w:rPr>
          <w:b/>
          <w:bCs/>
        </w:rPr>
        <w:t>)</w:t>
      </w:r>
    </w:p>
    <w:p w14:paraId="302EFE2B" w14:textId="28B20892" w:rsidR="003D741C" w:rsidRDefault="003D741C" w:rsidP="003D741C">
      <w:pPr>
        <w:pStyle w:val="ListParagraph"/>
        <w:numPr>
          <w:ilvl w:val="0"/>
          <w:numId w:val="1"/>
        </w:numPr>
      </w:pPr>
      <w:r w:rsidRPr="0030418B">
        <w:rPr>
          <w:b/>
          <w:bCs/>
        </w:rPr>
        <w:t xml:space="preserve">WHAT </w:t>
      </w:r>
      <w:r>
        <w:rPr>
          <w:b/>
          <w:bCs/>
        </w:rPr>
        <w:t xml:space="preserve">IS </w:t>
      </w:r>
      <w:r w:rsidRPr="0030418B">
        <w:rPr>
          <w:b/>
          <w:bCs/>
        </w:rPr>
        <w:t xml:space="preserve">EZETHU DEVELOPMENT </w:t>
      </w:r>
      <w:proofErr w:type="gramStart"/>
      <w:r w:rsidRPr="0030418B">
        <w:rPr>
          <w:b/>
          <w:bCs/>
        </w:rPr>
        <w:t>TRUST</w:t>
      </w:r>
      <w:r>
        <w:rPr>
          <w:b/>
          <w:bCs/>
        </w:rPr>
        <w:t xml:space="preserve"> </w:t>
      </w:r>
      <w:r w:rsidR="00A77CAC">
        <w:rPr>
          <w:b/>
          <w:bCs/>
        </w:rPr>
        <w:t>:</w:t>
      </w:r>
      <w:proofErr w:type="gramEnd"/>
      <w:r w:rsidR="00A77CAC">
        <w:rPr>
          <w:b/>
          <w:bCs/>
        </w:rPr>
        <w:t xml:space="preserve"> </w:t>
      </w:r>
      <w:r w:rsidR="00A77CAC" w:rsidRPr="00A77CAC">
        <w:t>EDT</w:t>
      </w:r>
      <w:r>
        <w:t xml:space="preserve"> a registered </w:t>
      </w:r>
      <w:r w:rsidR="00781C52">
        <w:t>trust</w:t>
      </w:r>
      <w:r w:rsidR="00D53830">
        <w:t xml:space="preserve"> which is  a</w:t>
      </w:r>
      <w:r>
        <w:t xml:space="preserve"> SARS-approved Public Benefit Organisation (PBO), as defined in Sections 30 and 30B of the Income Tax Act.</w:t>
      </w:r>
    </w:p>
    <w:p w14:paraId="342ACAA6" w14:textId="55DB9571" w:rsidR="00C86B9B" w:rsidRDefault="003D741C" w:rsidP="00A77CAC">
      <w:pPr>
        <w:pStyle w:val="ListParagraph"/>
        <w:numPr>
          <w:ilvl w:val="0"/>
          <w:numId w:val="1"/>
        </w:numPr>
      </w:pPr>
      <w:r w:rsidRPr="003D741C">
        <w:rPr>
          <w:b/>
          <w:bCs/>
        </w:rPr>
        <w:t>WHAT DOES THE TRUST DO</w:t>
      </w:r>
      <w:r>
        <w:rPr>
          <w:b/>
          <w:bCs/>
        </w:rPr>
        <w:t>?</w:t>
      </w:r>
      <w:r>
        <w:t xml:space="preserve"> The Trust </w:t>
      </w:r>
      <w:proofErr w:type="gramStart"/>
      <w:r>
        <w:t>was established</w:t>
      </w:r>
      <w:proofErr w:type="gramEnd"/>
      <w:r>
        <w:t xml:space="preserve"> in 2011 as a PBO to facilitate the development of the Nelson Mandela Bay Metro for the benefit of the residents</w:t>
      </w:r>
      <w:r w:rsidR="003A3119">
        <w:t xml:space="preserve"> via funding provided to </w:t>
      </w:r>
      <w:r w:rsidR="00A25C54">
        <w:t xml:space="preserve">qualifying </w:t>
      </w:r>
      <w:r w:rsidR="003A3119">
        <w:t xml:space="preserve">Public Benefit </w:t>
      </w:r>
      <w:r w:rsidR="00020FAD">
        <w:t>Organisations.</w:t>
      </w:r>
    </w:p>
    <w:p w14:paraId="7FADF89F" w14:textId="498B3011" w:rsidR="00B74223" w:rsidRDefault="00B74223" w:rsidP="00781E92">
      <w:pPr>
        <w:pStyle w:val="ListParagraph"/>
        <w:numPr>
          <w:ilvl w:val="0"/>
          <w:numId w:val="1"/>
        </w:numPr>
      </w:pPr>
      <w:r w:rsidRPr="00781E92">
        <w:rPr>
          <w:b/>
          <w:bCs/>
        </w:rPr>
        <w:t>WHEN DOES THE FUNDING CYCLE START:</w:t>
      </w:r>
      <w:r>
        <w:t xml:space="preserve"> </w:t>
      </w:r>
      <w:r w:rsidR="0049706E">
        <w:t xml:space="preserve"> </w:t>
      </w:r>
      <w:r w:rsidR="00B93192">
        <w:t xml:space="preserve">Annually, </w:t>
      </w:r>
      <w:r w:rsidR="00B84D9D">
        <w:t xml:space="preserve">around the </w:t>
      </w:r>
      <w:r w:rsidR="0049706E">
        <w:t xml:space="preserve">end of February </w:t>
      </w:r>
      <w:r w:rsidR="007D4202">
        <w:t>the Trust’s website</w:t>
      </w:r>
      <w:r w:rsidR="00781E92">
        <w:t xml:space="preserve"> announces the timing for Expressions of Interest and </w:t>
      </w:r>
      <w:r w:rsidR="00B93192">
        <w:t xml:space="preserve">an advert </w:t>
      </w:r>
      <w:proofErr w:type="gramStart"/>
      <w:r w:rsidR="00B93192">
        <w:t>is published</w:t>
      </w:r>
      <w:proofErr w:type="gramEnd"/>
      <w:r w:rsidR="00B93192">
        <w:t xml:space="preserve"> in the</w:t>
      </w:r>
      <w:r w:rsidR="003D741C">
        <w:t xml:space="preserve"> local</w:t>
      </w:r>
      <w:r w:rsidR="00B93192">
        <w:t xml:space="preserve"> Herald newspaper</w:t>
      </w:r>
      <w:r w:rsidR="00B84D9D">
        <w:t>,</w:t>
      </w:r>
      <w:r w:rsidR="00B93192">
        <w:t xml:space="preserve"> </w:t>
      </w:r>
    </w:p>
    <w:p w14:paraId="02D3D306" w14:textId="548CD635" w:rsidR="00B74223" w:rsidRDefault="00B74223" w:rsidP="00B93192">
      <w:pPr>
        <w:pStyle w:val="ListParagraph"/>
        <w:numPr>
          <w:ilvl w:val="0"/>
          <w:numId w:val="1"/>
        </w:numPr>
      </w:pPr>
      <w:r w:rsidRPr="00B93192">
        <w:rPr>
          <w:b/>
          <w:bCs/>
        </w:rPr>
        <w:t xml:space="preserve">WHEN </w:t>
      </w:r>
      <w:r w:rsidR="003D741C" w:rsidRPr="00B93192">
        <w:rPr>
          <w:b/>
          <w:bCs/>
        </w:rPr>
        <w:t xml:space="preserve">DOES </w:t>
      </w:r>
      <w:r w:rsidR="003D741C">
        <w:rPr>
          <w:b/>
          <w:bCs/>
        </w:rPr>
        <w:t xml:space="preserve">THE CYCLE </w:t>
      </w:r>
      <w:r w:rsidRPr="00B93192">
        <w:rPr>
          <w:b/>
          <w:bCs/>
        </w:rPr>
        <w:t>END</w:t>
      </w:r>
      <w:r>
        <w:t xml:space="preserve">: </w:t>
      </w:r>
      <w:r w:rsidR="0049706E">
        <w:t xml:space="preserve"> </w:t>
      </w:r>
      <w:r w:rsidR="003D741C">
        <w:t>For</w:t>
      </w:r>
      <w:r w:rsidR="00A77CAC">
        <w:t xml:space="preserve"> the “</w:t>
      </w:r>
      <w:r w:rsidR="00706D58">
        <w:t xml:space="preserve">Expressions of </w:t>
      </w:r>
      <w:proofErr w:type="gramStart"/>
      <w:r w:rsidR="00F14643">
        <w:t xml:space="preserve">interest </w:t>
      </w:r>
      <w:r w:rsidR="00A77CAC">
        <w:t xml:space="preserve"> phase</w:t>
      </w:r>
      <w:proofErr w:type="gramEnd"/>
      <w:r w:rsidR="00A77CAC">
        <w:t>”</w:t>
      </w:r>
      <w:r w:rsidR="003D741C">
        <w:t>,</w:t>
      </w:r>
      <w:r w:rsidR="00B93192">
        <w:t xml:space="preserve"> </w:t>
      </w:r>
      <w:r w:rsidR="003D741C">
        <w:t xml:space="preserve">the </w:t>
      </w:r>
      <w:r w:rsidR="00B93192">
        <w:t xml:space="preserve">cycle </w:t>
      </w:r>
      <w:r w:rsidR="00F14643">
        <w:t xml:space="preserve">usually </w:t>
      </w:r>
      <w:r w:rsidR="00B93192">
        <w:t>closes</w:t>
      </w:r>
      <w:r w:rsidR="003D741C">
        <w:t xml:space="preserve"> </w:t>
      </w:r>
      <w:r w:rsidR="00176B2E">
        <w:t xml:space="preserve">during </w:t>
      </w:r>
      <w:r w:rsidR="00B93192">
        <w:t xml:space="preserve"> April</w:t>
      </w:r>
      <w:r w:rsidR="00176B2E">
        <w:t>. T</w:t>
      </w:r>
      <w:r w:rsidR="003D741C">
        <w:t xml:space="preserve">hereafter the </w:t>
      </w:r>
      <w:r w:rsidR="00A77CAC">
        <w:t xml:space="preserve">various stages of the </w:t>
      </w:r>
      <w:r w:rsidR="00F01A75">
        <w:t>detailed application and</w:t>
      </w:r>
      <w:r w:rsidR="00A058E3">
        <w:t xml:space="preserve"> </w:t>
      </w:r>
      <w:r w:rsidR="003D741C">
        <w:t>assessment process</w:t>
      </w:r>
      <w:r w:rsidR="00A77CAC">
        <w:t xml:space="preserve"> </w:t>
      </w:r>
      <w:r w:rsidR="00176B2E">
        <w:t>follow</w:t>
      </w:r>
      <w:r w:rsidR="0036346B">
        <w:t xml:space="preserve"> which </w:t>
      </w:r>
      <w:proofErr w:type="gramStart"/>
      <w:r w:rsidR="00B544AB">
        <w:t xml:space="preserve">are </w:t>
      </w:r>
      <w:r w:rsidR="0012161E">
        <w:t>completed</w:t>
      </w:r>
      <w:proofErr w:type="gramEnd"/>
      <w:r w:rsidR="0012161E">
        <w:t xml:space="preserve"> by November.</w:t>
      </w:r>
      <w:r w:rsidR="003D741C">
        <w:t xml:space="preserve"> </w:t>
      </w:r>
    </w:p>
    <w:p w14:paraId="797FFA40" w14:textId="030853EC" w:rsidR="00B74223" w:rsidRDefault="00B74223" w:rsidP="0049706E">
      <w:pPr>
        <w:pStyle w:val="ListParagraph"/>
        <w:numPr>
          <w:ilvl w:val="0"/>
          <w:numId w:val="1"/>
        </w:numPr>
      </w:pPr>
      <w:r w:rsidRPr="00B93192">
        <w:rPr>
          <w:b/>
          <w:bCs/>
        </w:rPr>
        <w:t>WHICH</w:t>
      </w:r>
      <w:r w:rsidR="00B93192">
        <w:rPr>
          <w:b/>
          <w:bCs/>
        </w:rPr>
        <w:t xml:space="preserve"> GEOGRAPHIC</w:t>
      </w:r>
      <w:r w:rsidRPr="00B93192">
        <w:rPr>
          <w:b/>
          <w:bCs/>
        </w:rPr>
        <w:t xml:space="preserve"> AREAS DOES THE TRUST COVER:</w:t>
      </w:r>
      <w:r>
        <w:t xml:space="preserve"> THE WHOLE OF</w:t>
      </w:r>
      <w:r w:rsidR="00B93192">
        <w:t xml:space="preserve"> NELSON MANDELA</w:t>
      </w:r>
      <w:r>
        <w:t xml:space="preserve"> METRO I.E GQGEBERHA, KARIEGA</w:t>
      </w:r>
      <w:r w:rsidR="00B93192">
        <w:t xml:space="preserve"> &amp;</w:t>
      </w:r>
      <w:r>
        <w:t xml:space="preserve"> DISPATCH</w:t>
      </w:r>
    </w:p>
    <w:p w14:paraId="1D429BA3" w14:textId="3A029B14" w:rsidR="00B74223" w:rsidRDefault="00B74223" w:rsidP="0049706E">
      <w:pPr>
        <w:pStyle w:val="ListParagraph"/>
        <w:numPr>
          <w:ilvl w:val="0"/>
          <w:numId w:val="1"/>
        </w:numPr>
      </w:pPr>
      <w:r w:rsidRPr="00B93192">
        <w:rPr>
          <w:b/>
          <w:bCs/>
        </w:rPr>
        <w:t>WHO IS ELIGIBLE TO APPLY:</w:t>
      </w:r>
      <w:r>
        <w:t xml:space="preserve"> ONLY </w:t>
      </w:r>
      <w:r w:rsidR="00BD54C3">
        <w:t xml:space="preserve">SARS </w:t>
      </w:r>
      <w:proofErr w:type="gramStart"/>
      <w:r w:rsidR="000E0C5B">
        <w:t xml:space="preserve">Approved </w:t>
      </w:r>
      <w:r>
        <w:t xml:space="preserve"> PUBLIC</w:t>
      </w:r>
      <w:proofErr w:type="gramEnd"/>
      <w:r>
        <w:t xml:space="preserve"> BENEFIT ORGANISATION </w:t>
      </w:r>
      <w:r w:rsidR="00A55D93">
        <w:t>i.e.</w:t>
      </w:r>
      <w:r>
        <w:t xml:space="preserve"> </w:t>
      </w:r>
      <w:r w:rsidR="009E0D99">
        <w:t>NPC, Trust</w:t>
      </w:r>
      <w:r w:rsidR="000D4B6D">
        <w:t xml:space="preserve">, </w:t>
      </w:r>
      <w:r w:rsidR="00A77CAC">
        <w:t>organisations.</w:t>
      </w:r>
    </w:p>
    <w:p w14:paraId="7991956A" w14:textId="3B0F556E" w:rsidR="001F678B" w:rsidRDefault="00A77CAC" w:rsidP="0049706E">
      <w:pPr>
        <w:pStyle w:val="ListParagraph"/>
        <w:numPr>
          <w:ilvl w:val="0"/>
          <w:numId w:val="1"/>
        </w:numPr>
      </w:pPr>
      <w:r>
        <w:rPr>
          <w:b/>
          <w:bCs/>
        </w:rPr>
        <w:t>WHERE CAN ORGANISATIONS ACCESS APPLICATION FORMS</w:t>
      </w:r>
      <w:r w:rsidR="001F678B">
        <w:rPr>
          <w:b/>
          <w:bCs/>
        </w:rPr>
        <w:t>:</w:t>
      </w:r>
      <w:r w:rsidR="001F678B">
        <w:t xml:space="preserve"> </w:t>
      </w:r>
      <w:r w:rsidR="00B15A91">
        <w:t>From this website</w:t>
      </w:r>
      <w:r w:rsidR="00F610F2">
        <w:t xml:space="preserve"> (</w:t>
      </w:r>
      <w:r w:rsidR="001F678B">
        <w:t>Lets point them to an</w:t>
      </w:r>
      <w:r w:rsidR="00F610F2">
        <w:t>)</w:t>
      </w:r>
      <w:r w:rsidR="00A058E3">
        <w:t xml:space="preserve"> </w:t>
      </w:r>
      <w:r w:rsidR="00F610F2">
        <w:t>via the</w:t>
      </w:r>
      <w:r w:rsidR="001F678B">
        <w:t xml:space="preserve"> </w:t>
      </w:r>
      <w:r w:rsidRPr="00020FAD">
        <w:rPr>
          <w:color w:val="FF0000"/>
        </w:rPr>
        <w:t>“</w:t>
      </w:r>
      <w:r w:rsidR="001F678B" w:rsidRPr="00020FAD">
        <w:rPr>
          <w:color w:val="FF0000"/>
        </w:rPr>
        <w:t>apply here</w:t>
      </w:r>
      <w:r w:rsidRPr="00020FAD">
        <w:rPr>
          <w:color w:val="FF0000"/>
        </w:rPr>
        <w:t>”</w:t>
      </w:r>
      <w:r w:rsidR="001F678B" w:rsidRPr="00020FAD">
        <w:rPr>
          <w:color w:val="FF0000"/>
        </w:rPr>
        <w:t xml:space="preserve"> link </w:t>
      </w:r>
      <w:r w:rsidR="001F678B">
        <w:t xml:space="preserve">where they may download the expression of interest </w:t>
      </w:r>
      <w:r w:rsidR="00A55D93">
        <w:t>form.</w:t>
      </w:r>
    </w:p>
    <w:p w14:paraId="01C40ACE" w14:textId="4750F2B7" w:rsidR="001F678B" w:rsidRDefault="00A77CAC" w:rsidP="0049706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WHERE MUST PBO’S </w:t>
      </w:r>
      <w:r w:rsidR="00887DF6">
        <w:rPr>
          <w:b/>
          <w:bCs/>
        </w:rPr>
        <w:t>SUBMIT COMPLETED</w:t>
      </w:r>
      <w:r>
        <w:rPr>
          <w:b/>
          <w:bCs/>
        </w:rPr>
        <w:t xml:space="preserve"> FORMS:</w:t>
      </w:r>
      <w:r>
        <w:t xml:space="preserve"> </w:t>
      </w:r>
      <w:r w:rsidR="001F678B">
        <w:t xml:space="preserve">Online, using this e-mail address admin@ezethudt.org or alternatively contact our programme management office @ 084 826 5595 </w:t>
      </w:r>
      <w:r w:rsidR="006B4876">
        <w:t>to make alternative arrangement</w:t>
      </w:r>
      <w:r w:rsidR="006366A6">
        <w:t xml:space="preserve"> or </w:t>
      </w:r>
      <w:r w:rsidR="001F678B">
        <w:t>for any</w:t>
      </w:r>
      <w:r w:rsidR="00887DF6">
        <w:t xml:space="preserve"> related</w:t>
      </w:r>
      <w:r w:rsidR="001F678B">
        <w:t xml:space="preserve"> </w:t>
      </w:r>
      <w:r w:rsidR="00A55D93">
        <w:t>assistance.</w:t>
      </w:r>
    </w:p>
    <w:p w14:paraId="33E31C3B" w14:textId="20BD7A6C" w:rsidR="0049706E" w:rsidRPr="0049706E" w:rsidRDefault="00B74223" w:rsidP="00497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3192">
        <w:rPr>
          <w:b/>
          <w:bCs/>
          <w:sz w:val="24"/>
          <w:szCs w:val="24"/>
        </w:rPr>
        <w:t>IS THERE A QUANTUM CAP FOR FUNDING APPLICATIONS</w:t>
      </w:r>
      <w:r w:rsidRPr="0049706E">
        <w:rPr>
          <w:sz w:val="24"/>
          <w:szCs w:val="24"/>
        </w:rPr>
        <w:t xml:space="preserve">: </w:t>
      </w:r>
      <w:r w:rsidR="00A55D93" w:rsidRPr="0049706E">
        <w:rPr>
          <w:sz w:val="24"/>
          <w:szCs w:val="24"/>
        </w:rPr>
        <w:t>ye</w:t>
      </w:r>
      <w:r w:rsidR="00A55D93">
        <w:rPr>
          <w:sz w:val="24"/>
          <w:szCs w:val="24"/>
        </w:rPr>
        <w:t>s</w:t>
      </w:r>
      <w:r w:rsidR="00A55D93" w:rsidRPr="0049706E">
        <w:rPr>
          <w:sz w:val="24"/>
          <w:szCs w:val="24"/>
        </w:rPr>
        <w:t>,</w:t>
      </w:r>
      <w:r w:rsidR="00A77CAC">
        <w:rPr>
          <w:sz w:val="24"/>
          <w:szCs w:val="24"/>
        </w:rPr>
        <w:t xml:space="preserve"> the grant </w:t>
      </w:r>
      <w:r w:rsidR="00020FAD">
        <w:rPr>
          <w:sz w:val="24"/>
          <w:szCs w:val="24"/>
        </w:rPr>
        <w:t>application should</w:t>
      </w:r>
      <w:r w:rsidR="00A77CAC">
        <w:rPr>
          <w:sz w:val="24"/>
          <w:szCs w:val="24"/>
        </w:rPr>
        <w:t xml:space="preserve"> not exceed</w:t>
      </w:r>
      <w:r w:rsidR="00A77CAC" w:rsidRPr="0049706E">
        <w:rPr>
          <w:sz w:val="24"/>
          <w:szCs w:val="24"/>
        </w:rPr>
        <w:t xml:space="preserve"> </w:t>
      </w:r>
      <w:r w:rsidR="00887DF6">
        <w:rPr>
          <w:sz w:val="24"/>
          <w:szCs w:val="24"/>
        </w:rPr>
        <w:t>R</w:t>
      </w:r>
      <w:r w:rsidR="00A77CAC" w:rsidRPr="0049706E">
        <w:rPr>
          <w:sz w:val="24"/>
          <w:szCs w:val="24"/>
        </w:rPr>
        <w:t>500</w:t>
      </w:r>
      <w:r w:rsidR="00781B56">
        <w:rPr>
          <w:sz w:val="24"/>
          <w:szCs w:val="24"/>
        </w:rPr>
        <w:t> </w:t>
      </w:r>
      <w:r w:rsidR="00A77CAC" w:rsidRPr="0049706E">
        <w:rPr>
          <w:sz w:val="24"/>
          <w:szCs w:val="24"/>
        </w:rPr>
        <w:t>000</w:t>
      </w:r>
      <w:r w:rsidR="00781B56">
        <w:rPr>
          <w:sz w:val="24"/>
          <w:szCs w:val="24"/>
        </w:rPr>
        <w:t xml:space="preserve">. </w:t>
      </w:r>
    </w:p>
    <w:p w14:paraId="379327CE" w14:textId="149139C6" w:rsidR="00B74223" w:rsidRDefault="00887DF6" w:rsidP="00497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3192">
        <w:rPr>
          <w:b/>
          <w:bCs/>
          <w:sz w:val="24"/>
          <w:szCs w:val="24"/>
        </w:rPr>
        <w:t>DOES THE TRUST FUND OVERHEADS AND RELATED COSTS:</w:t>
      </w:r>
      <w:r w:rsidRPr="0049706E">
        <w:rPr>
          <w:sz w:val="24"/>
          <w:szCs w:val="24"/>
        </w:rPr>
        <w:t xml:space="preserve"> </w:t>
      </w:r>
      <w:r w:rsidR="0049706E" w:rsidRPr="0049706E">
        <w:rPr>
          <w:sz w:val="24"/>
          <w:szCs w:val="24"/>
        </w:rPr>
        <w:t>The trust does not</w:t>
      </w:r>
      <w:r>
        <w:rPr>
          <w:sz w:val="24"/>
          <w:szCs w:val="24"/>
        </w:rPr>
        <w:t xml:space="preserve"> generally</w:t>
      </w:r>
      <w:r w:rsidR="0049706E" w:rsidRPr="0049706E">
        <w:rPr>
          <w:sz w:val="24"/>
          <w:szCs w:val="24"/>
        </w:rPr>
        <w:t xml:space="preserve"> fund </w:t>
      </w:r>
      <w:r>
        <w:rPr>
          <w:sz w:val="24"/>
          <w:szCs w:val="24"/>
        </w:rPr>
        <w:t xml:space="preserve">operational </w:t>
      </w:r>
      <w:r w:rsidR="0049706E" w:rsidRPr="0049706E">
        <w:rPr>
          <w:sz w:val="24"/>
          <w:szCs w:val="24"/>
        </w:rPr>
        <w:t>overheads</w:t>
      </w:r>
      <w:r>
        <w:rPr>
          <w:sz w:val="24"/>
          <w:szCs w:val="24"/>
        </w:rPr>
        <w:t xml:space="preserve"> or costs of running projects</w:t>
      </w:r>
      <w:r w:rsidR="0049706E" w:rsidRPr="0049706E">
        <w:rPr>
          <w:sz w:val="24"/>
          <w:szCs w:val="24"/>
        </w:rPr>
        <w:t xml:space="preserve">, our funding is </w:t>
      </w:r>
      <w:proofErr w:type="gramStart"/>
      <w:r w:rsidR="00ED7111">
        <w:rPr>
          <w:sz w:val="24"/>
          <w:szCs w:val="24"/>
        </w:rPr>
        <w:t>usually</w:t>
      </w:r>
      <w:r w:rsidR="000C1598">
        <w:rPr>
          <w:sz w:val="24"/>
          <w:szCs w:val="24"/>
        </w:rPr>
        <w:t xml:space="preserve"> </w:t>
      </w:r>
      <w:r w:rsidR="0049706E" w:rsidRPr="0049706E">
        <w:rPr>
          <w:sz w:val="24"/>
          <w:szCs w:val="24"/>
        </w:rPr>
        <w:t xml:space="preserve"> limited</w:t>
      </w:r>
      <w:proofErr w:type="gramEnd"/>
      <w:r w:rsidR="0049706E" w:rsidRPr="0049706E">
        <w:rPr>
          <w:sz w:val="24"/>
          <w:szCs w:val="24"/>
        </w:rPr>
        <w:t xml:space="preserve"> to projects focussed on development or maintenance of facilities</w:t>
      </w:r>
      <w:r>
        <w:rPr>
          <w:sz w:val="24"/>
          <w:szCs w:val="24"/>
        </w:rPr>
        <w:t>, we cover both capital and equipment costs as well as c</w:t>
      </w:r>
      <w:r w:rsidR="0049706E" w:rsidRPr="0049706E">
        <w:rPr>
          <w:sz w:val="24"/>
          <w:szCs w:val="24"/>
        </w:rPr>
        <w:t>apacity building</w:t>
      </w:r>
      <w:r>
        <w:rPr>
          <w:sz w:val="24"/>
          <w:szCs w:val="24"/>
        </w:rPr>
        <w:t>.</w:t>
      </w:r>
    </w:p>
    <w:p w14:paraId="54068A26" w14:textId="2725F1EC" w:rsidR="00C86B9B" w:rsidRDefault="00887DF6" w:rsidP="00497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3192">
        <w:rPr>
          <w:b/>
          <w:bCs/>
          <w:sz w:val="24"/>
          <w:szCs w:val="24"/>
        </w:rPr>
        <w:t>WHAT GUIDELINES MUST PBO’S</w:t>
      </w:r>
      <w:r>
        <w:rPr>
          <w:b/>
          <w:bCs/>
          <w:sz w:val="24"/>
          <w:szCs w:val="24"/>
        </w:rPr>
        <w:t xml:space="preserve"> COMPLY WITH AND</w:t>
      </w:r>
      <w:r w:rsidRPr="00B93192">
        <w:rPr>
          <w:b/>
          <w:bCs/>
          <w:sz w:val="24"/>
          <w:szCs w:val="24"/>
        </w:rPr>
        <w:t xml:space="preserve"> FOLLOW WHEN APPLYING TO THE TRUST:</w:t>
      </w:r>
      <w:r>
        <w:rPr>
          <w:sz w:val="24"/>
          <w:szCs w:val="24"/>
        </w:rPr>
        <w:t xml:space="preserve"> </w:t>
      </w:r>
      <w:r w:rsidR="00B93192">
        <w:rPr>
          <w:sz w:val="24"/>
          <w:szCs w:val="24"/>
        </w:rPr>
        <w:t>To learn more about the</w:t>
      </w:r>
      <w:r>
        <w:rPr>
          <w:sz w:val="24"/>
          <w:szCs w:val="24"/>
        </w:rPr>
        <w:t xml:space="preserve"> detailed</w:t>
      </w:r>
      <w:r w:rsidR="00B93192">
        <w:rPr>
          <w:sz w:val="24"/>
          <w:szCs w:val="24"/>
        </w:rPr>
        <w:t xml:space="preserve"> requirements and guidelines of the process, we encourage you to visit</w:t>
      </w:r>
      <w:r w:rsidR="00A77CAC">
        <w:rPr>
          <w:sz w:val="24"/>
          <w:szCs w:val="24"/>
        </w:rPr>
        <w:t xml:space="preserve">, </w:t>
      </w:r>
      <w:r w:rsidR="00A77CAC" w:rsidRPr="00887DF6">
        <w:rPr>
          <w:b/>
          <w:bCs/>
          <w:color w:val="FF0000"/>
          <w:sz w:val="24"/>
          <w:szCs w:val="24"/>
        </w:rPr>
        <w:t xml:space="preserve">lets specify a </w:t>
      </w:r>
      <w:r w:rsidR="00B93192" w:rsidRPr="00887DF6">
        <w:rPr>
          <w:b/>
          <w:bCs/>
          <w:color w:val="FF0000"/>
          <w:sz w:val="24"/>
          <w:szCs w:val="24"/>
        </w:rPr>
        <w:t>section</w:t>
      </w:r>
      <w:r w:rsidR="00020FAD">
        <w:rPr>
          <w:b/>
          <w:bCs/>
          <w:color w:val="FF0000"/>
          <w:sz w:val="24"/>
          <w:szCs w:val="24"/>
        </w:rPr>
        <w:t xml:space="preserve"> on this</w:t>
      </w:r>
      <w:r w:rsidRPr="00887DF6">
        <w:rPr>
          <w:b/>
          <w:bCs/>
          <w:color w:val="FF0000"/>
          <w:sz w:val="24"/>
          <w:szCs w:val="24"/>
        </w:rPr>
        <w:t xml:space="preserve"> </w:t>
      </w:r>
      <w:r w:rsidR="00020FAD">
        <w:rPr>
          <w:b/>
          <w:bCs/>
          <w:color w:val="FF0000"/>
          <w:sz w:val="24"/>
          <w:szCs w:val="24"/>
        </w:rPr>
        <w:t>from</w:t>
      </w:r>
      <w:r w:rsidRPr="00887DF6">
        <w:rPr>
          <w:b/>
          <w:bCs/>
          <w:color w:val="FF0000"/>
          <w:sz w:val="24"/>
          <w:szCs w:val="24"/>
        </w:rPr>
        <w:t>website?</w:t>
      </w:r>
    </w:p>
    <w:p w14:paraId="55D04797" w14:textId="75BEABFE" w:rsidR="00A77CAC" w:rsidRPr="00A77CAC" w:rsidRDefault="00A77CAC" w:rsidP="00A77C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DF6">
        <w:rPr>
          <w:b/>
          <w:bCs/>
          <w:sz w:val="24"/>
          <w:szCs w:val="24"/>
        </w:rPr>
        <w:t>WHAT DOES THE EDT FUNDING CYCLE ENTAIL?</w:t>
      </w:r>
      <w:r w:rsidRPr="00A77CAC">
        <w:rPr>
          <w:sz w:val="24"/>
          <w:szCs w:val="24"/>
        </w:rPr>
        <w:t xml:space="preserve"> the application process is made up of 2 Phases, </w:t>
      </w:r>
      <w:proofErr w:type="gramStart"/>
      <w:r w:rsidRPr="00A77CAC">
        <w:rPr>
          <w:sz w:val="24"/>
          <w:szCs w:val="24"/>
        </w:rPr>
        <w:t>that</w:t>
      </w:r>
      <w:proofErr w:type="gramEnd"/>
      <w:r w:rsidRPr="00A77CAC">
        <w:rPr>
          <w:sz w:val="24"/>
          <w:szCs w:val="24"/>
        </w:rPr>
        <w:t xml:space="preserve"> being the preliminary” Expression of interest phase” and the “</w:t>
      </w:r>
      <w:r w:rsidR="00027A9E">
        <w:rPr>
          <w:sz w:val="24"/>
          <w:szCs w:val="24"/>
        </w:rPr>
        <w:t>detailed</w:t>
      </w:r>
      <w:r w:rsidRPr="00A77CAC">
        <w:rPr>
          <w:sz w:val="24"/>
          <w:szCs w:val="24"/>
        </w:rPr>
        <w:t xml:space="preserve"> application” phase. Below is the breakdown of the cycle by Phase:</w:t>
      </w:r>
    </w:p>
    <w:p w14:paraId="325751FC" w14:textId="48F19D44" w:rsidR="00A77CAC" w:rsidRPr="00887DF6" w:rsidRDefault="00887DF6" w:rsidP="00887DF6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7CAC" w:rsidRPr="00887DF6">
        <w:rPr>
          <w:b/>
          <w:bCs/>
          <w:sz w:val="24"/>
          <w:szCs w:val="24"/>
        </w:rPr>
        <w:t>Phase 1 Steps</w:t>
      </w:r>
    </w:p>
    <w:p w14:paraId="5AF0FA20" w14:textId="1833ECF3" w:rsidR="00A77CAC" w:rsidRPr="00A77CAC" w:rsidRDefault="00A77CAC" w:rsidP="00887DF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55D93">
        <w:rPr>
          <w:b/>
          <w:bCs/>
          <w:sz w:val="24"/>
          <w:szCs w:val="24"/>
        </w:rPr>
        <w:t xml:space="preserve">Call for </w:t>
      </w:r>
      <w:r w:rsidR="005963C3">
        <w:rPr>
          <w:b/>
          <w:bCs/>
          <w:sz w:val="24"/>
          <w:szCs w:val="24"/>
        </w:rPr>
        <w:t xml:space="preserve">Expression of Interest </w:t>
      </w:r>
      <w:r w:rsidR="004D1951">
        <w:rPr>
          <w:b/>
          <w:bCs/>
          <w:sz w:val="24"/>
          <w:szCs w:val="24"/>
        </w:rPr>
        <w:t xml:space="preserve">for </w:t>
      </w:r>
      <w:r w:rsidRPr="00A55D93">
        <w:rPr>
          <w:b/>
          <w:bCs/>
          <w:sz w:val="24"/>
          <w:szCs w:val="24"/>
        </w:rPr>
        <w:t>funding applications</w:t>
      </w:r>
      <w:r w:rsidRPr="00A77CAC">
        <w:rPr>
          <w:sz w:val="24"/>
          <w:szCs w:val="24"/>
        </w:rPr>
        <w:t xml:space="preserve"> </w:t>
      </w:r>
      <w:r w:rsidR="004D1951">
        <w:rPr>
          <w:sz w:val="24"/>
          <w:szCs w:val="24"/>
        </w:rPr>
        <w:t>(EOI)</w:t>
      </w:r>
      <w:r w:rsidR="00F779A2">
        <w:rPr>
          <w:sz w:val="24"/>
          <w:szCs w:val="24"/>
        </w:rPr>
        <w:t xml:space="preserve"> </w:t>
      </w:r>
      <w:r w:rsidRPr="00A77CAC">
        <w:rPr>
          <w:sz w:val="24"/>
          <w:szCs w:val="24"/>
        </w:rPr>
        <w:t xml:space="preserve">published in the main local newspaper as well as </w:t>
      </w:r>
      <w:r w:rsidR="00714657">
        <w:rPr>
          <w:sz w:val="24"/>
          <w:szCs w:val="24"/>
        </w:rPr>
        <w:t xml:space="preserve">on </w:t>
      </w:r>
      <w:r w:rsidRPr="00A77CAC">
        <w:rPr>
          <w:sz w:val="24"/>
          <w:szCs w:val="24"/>
        </w:rPr>
        <w:t>the EDT website.</w:t>
      </w:r>
    </w:p>
    <w:p w14:paraId="69B885B3" w14:textId="2ED9377F" w:rsidR="00A77CAC" w:rsidRPr="00A77CAC" w:rsidRDefault="00A77CAC" w:rsidP="00887DF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55D93">
        <w:rPr>
          <w:b/>
          <w:bCs/>
          <w:sz w:val="24"/>
          <w:szCs w:val="24"/>
        </w:rPr>
        <w:t>Governance</w:t>
      </w:r>
      <w:r w:rsidR="00A55D93">
        <w:rPr>
          <w:b/>
          <w:bCs/>
          <w:sz w:val="24"/>
          <w:szCs w:val="24"/>
        </w:rPr>
        <w:t xml:space="preserve"> and compliance</w:t>
      </w:r>
      <w:r w:rsidRPr="00A55D93">
        <w:rPr>
          <w:b/>
          <w:bCs/>
          <w:sz w:val="24"/>
          <w:szCs w:val="24"/>
        </w:rPr>
        <w:t xml:space="preserve"> checks</w:t>
      </w:r>
      <w:r w:rsidRPr="00A77CAC">
        <w:rPr>
          <w:sz w:val="24"/>
          <w:szCs w:val="24"/>
        </w:rPr>
        <w:t xml:space="preserve">, thorough review, and filing of applications by the programme management </w:t>
      </w:r>
      <w:proofErr w:type="gramStart"/>
      <w:r w:rsidRPr="00A77CAC">
        <w:rPr>
          <w:sz w:val="24"/>
          <w:szCs w:val="24"/>
        </w:rPr>
        <w:t>office</w:t>
      </w:r>
      <w:proofErr w:type="gramEnd"/>
    </w:p>
    <w:p w14:paraId="66EE0954" w14:textId="3A3B07D3" w:rsidR="00A77CAC" w:rsidRPr="00A77CAC" w:rsidRDefault="00A77CAC" w:rsidP="00887DF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55D93">
        <w:rPr>
          <w:b/>
          <w:bCs/>
          <w:sz w:val="24"/>
          <w:szCs w:val="24"/>
        </w:rPr>
        <w:t>Preliminary Decision making:</w:t>
      </w:r>
      <w:r w:rsidRPr="00A77CAC">
        <w:rPr>
          <w:sz w:val="24"/>
          <w:szCs w:val="24"/>
        </w:rPr>
        <w:t xml:space="preserve"> </w:t>
      </w:r>
      <w:r w:rsidR="00F97048">
        <w:rPr>
          <w:sz w:val="24"/>
          <w:szCs w:val="24"/>
        </w:rPr>
        <w:t xml:space="preserve">Eligible </w:t>
      </w:r>
      <w:r w:rsidR="0036346B">
        <w:rPr>
          <w:sz w:val="24"/>
          <w:szCs w:val="24"/>
        </w:rPr>
        <w:t xml:space="preserve">EOI </w:t>
      </w:r>
      <w:r w:rsidRPr="00A77CAC">
        <w:rPr>
          <w:sz w:val="24"/>
          <w:szCs w:val="24"/>
        </w:rPr>
        <w:t xml:space="preserve">Applications presented to Trustees for appraisal and based on a strict criteria and discretion </w:t>
      </w:r>
      <w:r w:rsidR="00F97048">
        <w:rPr>
          <w:sz w:val="24"/>
          <w:szCs w:val="24"/>
        </w:rPr>
        <w:t xml:space="preserve">of </w:t>
      </w:r>
      <w:r w:rsidRPr="00A77CAC">
        <w:rPr>
          <w:sz w:val="24"/>
          <w:szCs w:val="24"/>
        </w:rPr>
        <w:t>Trustee</w:t>
      </w:r>
      <w:r w:rsidR="00F97048">
        <w:rPr>
          <w:sz w:val="24"/>
          <w:szCs w:val="24"/>
        </w:rPr>
        <w:t>s</w:t>
      </w:r>
      <w:r w:rsidRPr="00A77CAC">
        <w:rPr>
          <w:sz w:val="24"/>
          <w:szCs w:val="24"/>
        </w:rPr>
        <w:t xml:space="preserve"> </w:t>
      </w:r>
      <w:proofErr w:type="gramStart"/>
      <w:r w:rsidRPr="00A77CAC">
        <w:rPr>
          <w:sz w:val="24"/>
          <w:szCs w:val="24"/>
        </w:rPr>
        <w:t>make a decision</w:t>
      </w:r>
      <w:proofErr w:type="gramEnd"/>
      <w:r w:rsidRPr="00A77CAC">
        <w:rPr>
          <w:sz w:val="24"/>
          <w:szCs w:val="24"/>
        </w:rPr>
        <w:t xml:space="preserve"> to either reject or allow the </w:t>
      </w:r>
      <w:r w:rsidR="00B24183">
        <w:rPr>
          <w:sz w:val="24"/>
          <w:szCs w:val="24"/>
        </w:rPr>
        <w:t xml:space="preserve">EOI </w:t>
      </w:r>
      <w:r w:rsidRPr="00A77CAC">
        <w:rPr>
          <w:sz w:val="24"/>
          <w:szCs w:val="24"/>
        </w:rPr>
        <w:t xml:space="preserve">application to continue to the next phase of the </w:t>
      </w:r>
      <w:r w:rsidR="00A55D93" w:rsidRPr="00A77CAC">
        <w:rPr>
          <w:sz w:val="24"/>
          <w:szCs w:val="24"/>
        </w:rPr>
        <w:t>process.</w:t>
      </w:r>
    </w:p>
    <w:p w14:paraId="54E8CB88" w14:textId="7843571A" w:rsidR="00A77CAC" w:rsidRPr="00A77CAC" w:rsidRDefault="00A77CAC" w:rsidP="00887DF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55D93">
        <w:rPr>
          <w:b/>
          <w:bCs/>
          <w:sz w:val="24"/>
          <w:szCs w:val="24"/>
        </w:rPr>
        <w:lastRenderedPageBreak/>
        <w:t>Outcome communicated</w:t>
      </w:r>
      <w:r w:rsidRPr="00A77CAC">
        <w:rPr>
          <w:sz w:val="24"/>
          <w:szCs w:val="24"/>
        </w:rPr>
        <w:t xml:space="preserve"> to all applicants and specifically rejection letters to unsuccessful </w:t>
      </w:r>
      <w:r w:rsidR="00F779A2">
        <w:rPr>
          <w:sz w:val="24"/>
          <w:szCs w:val="24"/>
        </w:rPr>
        <w:t xml:space="preserve">EOI </w:t>
      </w:r>
      <w:r w:rsidRPr="00A77CAC">
        <w:rPr>
          <w:sz w:val="24"/>
          <w:szCs w:val="24"/>
        </w:rPr>
        <w:t>applicants.</w:t>
      </w:r>
    </w:p>
    <w:p w14:paraId="5F08EE6F" w14:textId="74B0084D" w:rsidR="00887DF6" w:rsidRDefault="00887DF6" w:rsidP="00887DF6">
      <w:pPr>
        <w:ind w:left="720"/>
        <w:rPr>
          <w:b/>
          <w:bCs/>
          <w:sz w:val="24"/>
          <w:szCs w:val="24"/>
        </w:rPr>
      </w:pPr>
    </w:p>
    <w:p w14:paraId="01D50F74" w14:textId="09BE27C9" w:rsidR="00A77CAC" w:rsidRPr="00887DF6" w:rsidRDefault="00A77CAC" w:rsidP="00887DF6">
      <w:pPr>
        <w:ind w:left="1440"/>
        <w:rPr>
          <w:b/>
          <w:bCs/>
          <w:sz w:val="24"/>
          <w:szCs w:val="24"/>
        </w:rPr>
      </w:pPr>
      <w:r w:rsidRPr="00887DF6">
        <w:rPr>
          <w:b/>
          <w:bCs/>
          <w:sz w:val="24"/>
          <w:szCs w:val="24"/>
        </w:rPr>
        <w:t>Phase 2 Steps</w:t>
      </w:r>
    </w:p>
    <w:p w14:paraId="65BE8FF5" w14:textId="2F8D09FE" w:rsidR="00A77CAC" w:rsidRPr="00A77CAC" w:rsidRDefault="00A77CAC" w:rsidP="00887DF6">
      <w:pPr>
        <w:pStyle w:val="ListParagraph"/>
        <w:numPr>
          <w:ilvl w:val="0"/>
          <w:numId w:val="1"/>
        </w:numPr>
        <w:ind w:left="1800"/>
        <w:rPr>
          <w:sz w:val="24"/>
          <w:szCs w:val="24"/>
        </w:rPr>
      </w:pPr>
      <w:r w:rsidRPr="00A55D93">
        <w:rPr>
          <w:b/>
          <w:bCs/>
          <w:sz w:val="24"/>
          <w:szCs w:val="24"/>
        </w:rPr>
        <w:t xml:space="preserve">Phase 2 </w:t>
      </w:r>
      <w:r w:rsidR="00A55D93" w:rsidRPr="00A55D93">
        <w:rPr>
          <w:b/>
          <w:bCs/>
          <w:sz w:val="24"/>
          <w:szCs w:val="24"/>
        </w:rPr>
        <w:t>commences</w:t>
      </w:r>
      <w:r w:rsidR="00A55D93" w:rsidRPr="00A77CAC">
        <w:rPr>
          <w:sz w:val="24"/>
          <w:szCs w:val="24"/>
        </w:rPr>
        <w:t>:</w:t>
      </w:r>
      <w:r w:rsidRPr="00A77CAC">
        <w:rPr>
          <w:sz w:val="24"/>
          <w:szCs w:val="24"/>
        </w:rPr>
        <w:t xml:space="preserve"> Successful </w:t>
      </w:r>
      <w:r w:rsidR="00F3150C">
        <w:rPr>
          <w:sz w:val="24"/>
          <w:szCs w:val="24"/>
        </w:rPr>
        <w:t xml:space="preserve">EOI </w:t>
      </w:r>
      <w:r w:rsidRPr="00A77CAC">
        <w:rPr>
          <w:sz w:val="24"/>
          <w:szCs w:val="24"/>
        </w:rPr>
        <w:t xml:space="preserve">applicants invited and sent a link to submit detailed applications and supporting </w:t>
      </w:r>
      <w:r w:rsidR="00A55D93" w:rsidRPr="00A77CAC">
        <w:rPr>
          <w:sz w:val="24"/>
          <w:szCs w:val="24"/>
        </w:rPr>
        <w:t>documents.</w:t>
      </w:r>
    </w:p>
    <w:p w14:paraId="5AA59A66" w14:textId="42DD7DFB" w:rsidR="00A77CAC" w:rsidRPr="00A77CAC" w:rsidRDefault="00A77CAC" w:rsidP="00887DF6">
      <w:pPr>
        <w:pStyle w:val="ListParagraph"/>
        <w:numPr>
          <w:ilvl w:val="0"/>
          <w:numId w:val="1"/>
        </w:numPr>
        <w:ind w:left="1800"/>
        <w:rPr>
          <w:sz w:val="24"/>
          <w:szCs w:val="24"/>
        </w:rPr>
      </w:pPr>
      <w:r w:rsidRPr="00A55D93">
        <w:rPr>
          <w:b/>
          <w:bCs/>
          <w:sz w:val="24"/>
          <w:szCs w:val="24"/>
        </w:rPr>
        <w:t>Applications reviewed and checked</w:t>
      </w:r>
      <w:r w:rsidRPr="00A77CAC">
        <w:rPr>
          <w:sz w:val="24"/>
          <w:szCs w:val="24"/>
        </w:rPr>
        <w:t xml:space="preserve"> by the programme management </w:t>
      </w:r>
      <w:r w:rsidR="00A55D93" w:rsidRPr="00A77CAC">
        <w:rPr>
          <w:sz w:val="24"/>
          <w:szCs w:val="24"/>
        </w:rPr>
        <w:t>office.</w:t>
      </w:r>
    </w:p>
    <w:p w14:paraId="1E211738" w14:textId="049F8955" w:rsidR="00A77CAC" w:rsidRPr="00A77CAC" w:rsidRDefault="00A77CAC" w:rsidP="00887DF6">
      <w:pPr>
        <w:pStyle w:val="ListParagraph"/>
        <w:numPr>
          <w:ilvl w:val="0"/>
          <w:numId w:val="1"/>
        </w:numPr>
        <w:ind w:left="1800"/>
        <w:rPr>
          <w:sz w:val="24"/>
          <w:szCs w:val="24"/>
        </w:rPr>
      </w:pPr>
      <w:r w:rsidRPr="00A55D93">
        <w:rPr>
          <w:b/>
          <w:bCs/>
          <w:sz w:val="24"/>
          <w:szCs w:val="24"/>
        </w:rPr>
        <w:t>Due diligence process conducted</w:t>
      </w:r>
      <w:r w:rsidRPr="00A77CAC">
        <w:rPr>
          <w:sz w:val="24"/>
          <w:szCs w:val="24"/>
        </w:rPr>
        <w:t xml:space="preserve"> with all </w:t>
      </w:r>
      <w:r w:rsidR="00A55D93" w:rsidRPr="00A77CAC">
        <w:rPr>
          <w:sz w:val="24"/>
          <w:szCs w:val="24"/>
        </w:rPr>
        <w:t>applicants.</w:t>
      </w:r>
    </w:p>
    <w:p w14:paraId="768482DA" w14:textId="7E94826E" w:rsidR="00A77CAC" w:rsidRPr="00A77CAC" w:rsidRDefault="00A77CAC" w:rsidP="00887DF6">
      <w:pPr>
        <w:pStyle w:val="ListParagraph"/>
        <w:numPr>
          <w:ilvl w:val="0"/>
          <w:numId w:val="1"/>
        </w:numPr>
        <w:ind w:left="1800"/>
        <w:rPr>
          <w:sz w:val="24"/>
          <w:szCs w:val="24"/>
        </w:rPr>
      </w:pPr>
      <w:r w:rsidRPr="00A55D93">
        <w:rPr>
          <w:b/>
          <w:bCs/>
          <w:sz w:val="24"/>
          <w:szCs w:val="24"/>
        </w:rPr>
        <w:t>Final list of recommended applicants</w:t>
      </w:r>
      <w:r w:rsidRPr="00A77CAC">
        <w:rPr>
          <w:sz w:val="24"/>
          <w:szCs w:val="24"/>
        </w:rPr>
        <w:t xml:space="preserve"> presented to </w:t>
      </w:r>
      <w:r w:rsidR="00A55D93" w:rsidRPr="00A77CAC">
        <w:rPr>
          <w:sz w:val="24"/>
          <w:szCs w:val="24"/>
        </w:rPr>
        <w:t>trustees</w:t>
      </w:r>
      <w:r w:rsidR="008027D2">
        <w:rPr>
          <w:sz w:val="24"/>
          <w:szCs w:val="24"/>
        </w:rPr>
        <w:t xml:space="preserve"> for approval</w:t>
      </w:r>
      <w:r w:rsidR="00A55D93" w:rsidRPr="00A77CAC">
        <w:rPr>
          <w:sz w:val="24"/>
          <w:szCs w:val="24"/>
        </w:rPr>
        <w:t>.</w:t>
      </w:r>
    </w:p>
    <w:p w14:paraId="549CD849" w14:textId="6EFB1995" w:rsidR="00A77CAC" w:rsidRPr="00A77CAC" w:rsidRDefault="00A55D93" w:rsidP="00887DF6">
      <w:pPr>
        <w:pStyle w:val="ListParagraph"/>
        <w:numPr>
          <w:ilvl w:val="0"/>
          <w:numId w:val="1"/>
        </w:numPr>
        <w:ind w:left="180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Final </w:t>
      </w:r>
      <w:r w:rsidRPr="00A55D93">
        <w:rPr>
          <w:b/>
          <w:bCs/>
          <w:sz w:val="24"/>
          <w:szCs w:val="24"/>
        </w:rPr>
        <w:t>Outcome</w:t>
      </w:r>
      <w:proofErr w:type="gramEnd"/>
      <w:r w:rsidR="00A77CAC" w:rsidRPr="00A77CAC">
        <w:rPr>
          <w:sz w:val="24"/>
          <w:szCs w:val="24"/>
        </w:rPr>
        <w:t xml:space="preserve"> communicated to applicants.</w:t>
      </w:r>
    </w:p>
    <w:p w14:paraId="2022425C" w14:textId="77777777" w:rsidR="00A77CAC" w:rsidRPr="00A77CAC" w:rsidRDefault="00A77CAC" w:rsidP="00887DF6">
      <w:pPr>
        <w:pStyle w:val="ListParagraph"/>
        <w:numPr>
          <w:ilvl w:val="0"/>
          <w:numId w:val="1"/>
        </w:numPr>
        <w:ind w:left="1800"/>
        <w:rPr>
          <w:sz w:val="24"/>
          <w:szCs w:val="24"/>
        </w:rPr>
      </w:pPr>
      <w:r w:rsidRPr="00A55D93">
        <w:rPr>
          <w:b/>
          <w:bCs/>
          <w:sz w:val="24"/>
          <w:szCs w:val="24"/>
        </w:rPr>
        <w:t>Contracting and target setting</w:t>
      </w:r>
      <w:r w:rsidRPr="00A77CAC">
        <w:rPr>
          <w:sz w:val="24"/>
          <w:szCs w:val="24"/>
        </w:rPr>
        <w:t xml:space="preserve"> with successful applicants</w:t>
      </w:r>
    </w:p>
    <w:p w14:paraId="099B3DAE" w14:textId="5E32BF4D" w:rsidR="00A77CAC" w:rsidRPr="00887DF6" w:rsidRDefault="00A77CAC" w:rsidP="00887DF6">
      <w:pPr>
        <w:pStyle w:val="ListParagraph"/>
        <w:numPr>
          <w:ilvl w:val="0"/>
          <w:numId w:val="1"/>
        </w:numPr>
        <w:ind w:left="1800"/>
        <w:rPr>
          <w:sz w:val="24"/>
          <w:szCs w:val="24"/>
        </w:rPr>
      </w:pPr>
      <w:r w:rsidRPr="00A55D93">
        <w:rPr>
          <w:b/>
          <w:bCs/>
          <w:sz w:val="24"/>
          <w:szCs w:val="24"/>
        </w:rPr>
        <w:t>Process of Monitoring commences</w:t>
      </w:r>
      <w:r w:rsidRPr="00A77CAC">
        <w:rPr>
          <w:sz w:val="24"/>
          <w:szCs w:val="24"/>
        </w:rPr>
        <w:t xml:space="preserve"> shortly after contracting and it is continuous throughout the cycle as prescribes by the contract of each PBO. </w:t>
      </w:r>
    </w:p>
    <w:p w14:paraId="5B74CA54" w14:textId="5BE1E7B4" w:rsidR="00C86B9B" w:rsidRDefault="00C86B9B" w:rsidP="004970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How long does the</w:t>
      </w:r>
      <w:r w:rsidR="00A77CAC">
        <w:rPr>
          <w:b/>
          <w:bCs/>
          <w:sz w:val="24"/>
          <w:szCs w:val="24"/>
        </w:rPr>
        <w:t xml:space="preserve"> whole</w:t>
      </w:r>
      <w:r>
        <w:rPr>
          <w:b/>
          <w:bCs/>
          <w:sz w:val="24"/>
          <w:szCs w:val="24"/>
        </w:rPr>
        <w:t xml:space="preserve"> application</w:t>
      </w:r>
      <w:r w:rsidR="00A77CAC">
        <w:rPr>
          <w:b/>
          <w:bCs/>
          <w:sz w:val="24"/>
          <w:szCs w:val="24"/>
        </w:rPr>
        <w:t xml:space="preserve"> cycle </w:t>
      </w:r>
      <w:r>
        <w:rPr>
          <w:b/>
          <w:bCs/>
          <w:sz w:val="24"/>
          <w:szCs w:val="24"/>
        </w:rPr>
        <w:t>take:</w:t>
      </w:r>
      <w:r>
        <w:rPr>
          <w:sz w:val="24"/>
          <w:szCs w:val="24"/>
        </w:rPr>
        <w:t xml:space="preserve"> The</w:t>
      </w:r>
      <w:r w:rsidR="00887DF6">
        <w:rPr>
          <w:sz w:val="24"/>
          <w:szCs w:val="24"/>
        </w:rPr>
        <w:t xml:space="preserve"> </w:t>
      </w:r>
      <w:r w:rsidR="00A55D93">
        <w:rPr>
          <w:sz w:val="24"/>
          <w:szCs w:val="24"/>
        </w:rPr>
        <w:t>process timelines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</w:t>
      </w:r>
      <w:r w:rsidR="00A55D93">
        <w:rPr>
          <w:sz w:val="24"/>
          <w:szCs w:val="24"/>
        </w:rPr>
        <w:t xml:space="preserve"> </w:t>
      </w:r>
      <w:r w:rsidR="00887DF6">
        <w:rPr>
          <w:sz w:val="24"/>
          <w:szCs w:val="24"/>
        </w:rPr>
        <w:t xml:space="preserve"> normally</w:t>
      </w:r>
      <w:proofErr w:type="gramEnd"/>
      <w:r w:rsidR="00887DF6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follows</w:t>
      </w:r>
      <w:r w:rsidR="00887DF6">
        <w:rPr>
          <w:sz w:val="24"/>
          <w:szCs w:val="24"/>
        </w:rPr>
        <w:t xml:space="preserve">, but </w:t>
      </w:r>
      <w:r w:rsidR="00FD2D79">
        <w:rPr>
          <w:sz w:val="24"/>
          <w:szCs w:val="24"/>
        </w:rPr>
        <w:t xml:space="preserve">can be </w:t>
      </w:r>
      <w:r w:rsidR="00887DF6">
        <w:rPr>
          <w:sz w:val="24"/>
          <w:szCs w:val="24"/>
        </w:rPr>
        <w:t>subject to change:</w:t>
      </w:r>
    </w:p>
    <w:p w14:paraId="4FA81095" w14:textId="77777777" w:rsidR="00A55D93" w:rsidRDefault="00A55D93" w:rsidP="00A55D93">
      <w:pPr>
        <w:pStyle w:val="ListParagraph"/>
        <w:rPr>
          <w:sz w:val="24"/>
          <w:szCs w:val="24"/>
        </w:rPr>
      </w:pPr>
    </w:p>
    <w:p w14:paraId="73A6E885" w14:textId="5FE90EFE" w:rsidR="00C86B9B" w:rsidRDefault="00C86B9B" w:rsidP="004970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Phase 1:</w:t>
      </w:r>
      <w:r>
        <w:rPr>
          <w:sz w:val="24"/>
          <w:szCs w:val="24"/>
        </w:rPr>
        <w:t xml:space="preserve"> </w:t>
      </w:r>
      <w:proofErr w:type="gramStart"/>
      <w:r w:rsidR="00A55D93">
        <w:rPr>
          <w:sz w:val="24"/>
          <w:szCs w:val="24"/>
        </w:rPr>
        <w:t>The “</w:t>
      </w:r>
      <w:r>
        <w:rPr>
          <w:sz w:val="24"/>
          <w:szCs w:val="24"/>
        </w:rPr>
        <w:t>Expression of interest</w:t>
      </w:r>
      <w:r w:rsidR="00A55D93">
        <w:rPr>
          <w:sz w:val="24"/>
          <w:szCs w:val="24"/>
        </w:rPr>
        <w:t>”</w:t>
      </w:r>
      <w:r>
        <w:rPr>
          <w:sz w:val="24"/>
          <w:szCs w:val="24"/>
        </w:rPr>
        <w:t xml:space="preserve"> Phase</w:t>
      </w:r>
      <w:r w:rsidR="00FE1F08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takes about 2-3 months</w:t>
      </w:r>
      <w:r w:rsidR="00B93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A55D93">
        <w:rPr>
          <w:sz w:val="24"/>
          <w:szCs w:val="24"/>
        </w:rPr>
        <w:t>conclude.</w:t>
      </w:r>
    </w:p>
    <w:p w14:paraId="5F19BB28" w14:textId="0482D277" w:rsidR="00B93192" w:rsidRDefault="00C86B9B" w:rsidP="004970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Phase 2:</w:t>
      </w:r>
      <w:r w:rsidR="00B93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A55D93">
        <w:rPr>
          <w:sz w:val="24"/>
          <w:szCs w:val="24"/>
        </w:rPr>
        <w:t>“</w:t>
      </w:r>
      <w:proofErr w:type="gramStart"/>
      <w:r w:rsidR="0007423E">
        <w:rPr>
          <w:sz w:val="24"/>
          <w:szCs w:val="24"/>
        </w:rPr>
        <w:t xml:space="preserve">detailed </w:t>
      </w:r>
      <w:r>
        <w:rPr>
          <w:sz w:val="24"/>
          <w:szCs w:val="24"/>
        </w:rPr>
        <w:t xml:space="preserve"> application</w:t>
      </w:r>
      <w:proofErr w:type="gramEnd"/>
      <w:r w:rsidR="00A55D93">
        <w:rPr>
          <w:sz w:val="24"/>
          <w:szCs w:val="24"/>
        </w:rPr>
        <w:t>”</w:t>
      </w:r>
      <w:r>
        <w:rPr>
          <w:sz w:val="24"/>
          <w:szCs w:val="24"/>
        </w:rPr>
        <w:t xml:space="preserve"> stage takes between 3-6 months to conclude</w:t>
      </w:r>
    </w:p>
    <w:p w14:paraId="7011CFFC" w14:textId="77777777" w:rsidR="001F678B" w:rsidRDefault="001F678B" w:rsidP="001F678B">
      <w:pPr>
        <w:rPr>
          <w:sz w:val="24"/>
          <w:szCs w:val="24"/>
        </w:rPr>
      </w:pPr>
    </w:p>
    <w:p w14:paraId="6515F734" w14:textId="77777777" w:rsidR="00974A2F" w:rsidRDefault="00974A2F" w:rsidP="001F678B">
      <w:pPr>
        <w:rPr>
          <w:sz w:val="24"/>
          <w:szCs w:val="24"/>
        </w:rPr>
      </w:pPr>
    </w:p>
    <w:p w14:paraId="41768B45" w14:textId="77777777" w:rsidR="001F678B" w:rsidRDefault="001F678B" w:rsidP="001F678B">
      <w:pPr>
        <w:rPr>
          <w:sz w:val="24"/>
          <w:szCs w:val="24"/>
        </w:rPr>
      </w:pPr>
    </w:p>
    <w:p w14:paraId="28D55CDB" w14:textId="77777777" w:rsidR="001F678B" w:rsidRPr="001F678B" w:rsidRDefault="001F678B" w:rsidP="001F678B">
      <w:pPr>
        <w:rPr>
          <w:sz w:val="24"/>
          <w:szCs w:val="24"/>
        </w:rPr>
      </w:pPr>
    </w:p>
    <w:p w14:paraId="3CF019A4" w14:textId="77777777" w:rsidR="00B74223" w:rsidRPr="00B74223" w:rsidRDefault="00B74223">
      <w:pPr>
        <w:rPr>
          <w:sz w:val="24"/>
          <w:szCs w:val="24"/>
        </w:rPr>
      </w:pPr>
    </w:p>
    <w:p w14:paraId="706EA9B5" w14:textId="77777777" w:rsidR="00B74223" w:rsidRDefault="00B74223"/>
    <w:sectPr w:rsidR="00B74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6ED"/>
    <w:multiLevelType w:val="hybridMultilevel"/>
    <w:tmpl w:val="8444B0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4FDC"/>
    <w:multiLevelType w:val="hybridMultilevel"/>
    <w:tmpl w:val="EBCCB7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25C0"/>
    <w:multiLevelType w:val="hybridMultilevel"/>
    <w:tmpl w:val="FBA0DC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A56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163FD"/>
    <w:multiLevelType w:val="hybridMultilevel"/>
    <w:tmpl w:val="5CFEEF4A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40286458">
    <w:abstractNumId w:val="2"/>
  </w:num>
  <w:num w:numId="2" w16cid:durableId="482311032">
    <w:abstractNumId w:val="1"/>
  </w:num>
  <w:num w:numId="3" w16cid:durableId="908688390">
    <w:abstractNumId w:val="3"/>
  </w:num>
  <w:num w:numId="4" w16cid:durableId="129035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23"/>
    <w:rsid w:val="00020FAD"/>
    <w:rsid w:val="00027A9E"/>
    <w:rsid w:val="0007423E"/>
    <w:rsid w:val="000C1598"/>
    <w:rsid w:val="000D4B6D"/>
    <w:rsid w:val="000E0C5B"/>
    <w:rsid w:val="0012161E"/>
    <w:rsid w:val="00176B2E"/>
    <w:rsid w:val="001F678B"/>
    <w:rsid w:val="002B3E66"/>
    <w:rsid w:val="002B40C4"/>
    <w:rsid w:val="0030418B"/>
    <w:rsid w:val="00343105"/>
    <w:rsid w:val="0036346B"/>
    <w:rsid w:val="003A3119"/>
    <w:rsid w:val="003D741C"/>
    <w:rsid w:val="0045448D"/>
    <w:rsid w:val="0049706E"/>
    <w:rsid w:val="004D1951"/>
    <w:rsid w:val="005963C3"/>
    <w:rsid w:val="006366A6"/>
    <w:rsid w:val="006B4876"/>
    <w:rsid w:val="00706D58"/>
    <w:rsid w:val="00714657"/>
    <w:rsid w:val="0073453B"/>
    <w:rsid w:val="00781B56"/>
    <w:rsid w:val="00781C52"/>
    <w:rsid w:val="00781E92"/>
    <w:rsid w:val="007D4202"/>
    <w:rsid w:val="008027D2"/>
    <w:rsid w:val="00887DF6"/>
    <w:rsid w:val="00974A2F"/>
    <w:rsid w:val="009E0D99"/>
    <w:rsid w:val="00A058E3"/>
    <w:rsid w:val="00A25C54"/>
    <w:rsid w:val="00A55D93"/>
    <w:rsid w:val="00A77CAC"/>
    <w:rsid w:val="00B15A91"/>
    <w:rsid w:val="00B24183"/>
    <w:rsid w:val="00B544AB"/>
    <w:rsid w:val="00B74223"/>
    <w:rsid w:val="00B84D9D"/>
    <w:rsid w:val="00B93192"/>
    <w:rsid w:val="00BD54C3"/>
    <w:rsid w:val="00C86B9B"/>
    <w:rsid w:val="00CF5EBD"/>
    <w:rsid w:val="00D53830"/>
    <w:rsid w:val="00D54CBB"/>
    <w:rsid w:val="00DA5E28"/>
    <w:rsid w:val="00DF568B"/>
    <w:rsid w:val="00ED7111"/>
    <w:rsid w:val="00F01A75"/>
    <w:rsid w:val="00F14643"/>
    <w:rsid w:val="00F3150C"/>
    <w:rsid w:val="00F610F2"/>
    <w:rsid w:val="00F779A2"/>
    <w:rsid w:val="00F97048"/>
    <w:rsid w:val="00FD2D79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96B4A7"/>
  <w15:chartTrackingRefBased/>
  <w15:docId w15:val="{4C1A8E25-F360-4D63-A8ED-123BFB82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6E"/>
    <w:pPr>
      <w:ind w:left="720"/>
      <w:contextualSpacing/>
    </w:pPr>
  </w:style>
  <w:style w:type="paragraph" w:styleId="Revision">
    <w:name w:val="Revision"/>
    <w:hidden/>
    <w:uiPriority w:val="99"/>
    <w:semiHidden/>
    <w:rsid w:val="00781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Ezethu</dc:creator>
  <cp:keywords/>
  <dc:description/>
  <cp:lastModifiedBy>Admin Ezethu</cp:lastModifiedBy>
  <cp:revision>2</cp:revision>
  <dcterms:created xsi:type="dcterms:W3CDTF">2023-11-07T12:51:00Z</dcterms:created>
  <dcterms:modified xsi:type="dcterms:W3CDTF">2023-11-07T12:51:00Z</dcterms:modified>
</cp:coreProperties>
</file>